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left"/>
        <w:textAlignment w:val="auto"/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附件</w:t>
      </w:r>
      <w:r>
        <w:rPr>
          <w:rFonts w:hint="eastAsia" w:ascii="宋体" w:hAnsi="宋体"/>
          <w:b/>
          <w:color w:val="auto"/>
          <w:sz w:val="40"/>
          <w:szCs w:val="40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：</w:t>
      </w:r>
    </w:p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 w:ascii="宋体" w:hAnsi="宋体"/>
          <w:b/>
          <w:color w:val="auto"/>
          <w:sz w:val="40"/>
          <w:szCs w:val="40"/>
          <w:highlight w:val="none"/>
          <w:lang w:val="en-US" w:eastAsia="zh-CN"/>
        </w:rPr>
        <w:t>梯形板要求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一、资质要求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8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具有独立承担民事责任的能力和履行合同能力。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8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具有依法缴纳税收和社会保障资金的良好记录。</w:t>
      </w:r>
    </w:p>
    <w:p>
      <w:p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5、投标人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需提供</w:t>
      </w:r>
      <w:r>
        <w:rPr>
          <w:rFonts w:ascii="Times New Roman" w:hAnsi="Times New Roman" w:eastAsia="宋体" w:cs="Times New Roman"/>
          <w:sz w:val="28"/>
          <w:szCs w:val="28"/>
        </w:rPr>
        <w:t>公司营业执照</w:t>
      </w:r>
      <w:r>
        <w:rPr>
          <w:rFonts w:hint="eastAsia" w:cs="Times New Roman"/>
          <w:sz w:val="28"/>
          <w:szCs w:val="28"/>
          <w:lang w:eastAsia="zh-CN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销售代表授权、身份证复印件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等相关资质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。</w:t>
      </w:r>
      <w:r>
        <w:rPr>
          <w:rFonts w:hint="eastAsia" w:cs="Times New Roman"/>
          <w:b w:val="0"/>
          <w:bCs w:val="0"/>
          <w:sz w:val="28"/>
          <w:szCs w:val="24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需加盖公章</w:t>
      </w:r>
      <w:r>
        <w:rPr>
          <w:rFonts w:hint="eastAsia" w:cs="Times New Roman"/>
          <w:b w:val="0"/>
          <w:bCs w:val="0"/>
          <w:sz w:val="28"/>
          <w:szCs w:val="24"/>
          <w:lang w:val="en-US"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sz w:val="30"/>
          <w:szCs w:val="30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30"/>
          <w:szCs w:val="30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sz w:val="30"/>
          <w:szCs w:val="30"/>
          <w:lang w:val="en-US" w:eastAsia="zh-CN"/>
        </w:rPr>
        <w:t>技术</w:t>
      </w:r>
      <w:r>
        <w:rPr>
          <w:rFonts w:hint="eastAsia" w:asciiTheme="majorEastAsia" w:hAnsiTheme="majorEastAsia" w:eastAsiaTheme="majorEastAsia" w:cstheme="majorEastAsia"/>
          <w:b/>
          <w:sz w:val="30"/>
          <w:szCs w:val="30"/>
          <w:lang w:eastAsia="zh-CN"/>
        </w:rPr>
        <w:t>参数</w:t>
      </w:r>
    </w:p>
    <w:p>
      <w:pPr>
        <w:pStyle w:val="2"/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（一）梯形板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梯形板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用于人体血液样本的ABO和Rh血型鉴定。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2、类型： 120孔位阶梯型微孔板，12通道×10样本。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3、微孔板尺寸：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长（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92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mm±2mm）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宽（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130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mm±2mm）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高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12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mm±2mm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4、反应孔尺寸: 直径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6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mm±0.5mm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×深度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7.5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mm±0.5mm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，孔型：圆形孔。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5、材质：ABS料和PC料。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6、使用方法：清洗后可以反复使用。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7、分析方法：阶梯型微孔板凝集法独特的阶梯型微孔板技术。微孔板孔内具有凹槽阶梯面，可在红细胞或微粒凝聚时防止剥落或变形，有助于稳定红细胞凝聚沉淀，捕捉清晰的图像。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三、其他要求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1、产品在使用过程中出现问题，投标人应及时派人协助解决；在效期内出现任何质量问题，均无条件免费更换；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2、包装袋（箱）应干净、结实、无破损、封口严密，方便储存、运输和使用，在每件包装上须注明：品名、制造厂商、批号、生产日期等。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3、投标人需报产品单价。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四、预算金额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本项目预算金额为9.8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万元。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552B0249"/>
    <w:rsid w:val="01275A79"/>
    <w:rsid w:val="059B27FA"/>
    <w:rsid w:val="080A71DD"/>
    <w:rsid w:val="0B0F4A36"/>
    <w:rsid w:val="0C8F023A"/>
    <w:rsid w:val="14C87891"/>
    <w:rsid w:val="37A65D73"/>
    <w:rsid w:val="40077B0C"/>
    <w:rsid w:val="450D4146"/>
    <w:rsid w:val="552B0249"/>
    <w:rsid w:val="55D6790C"/>
    <w:rsid w:val="5745440F"/>
    <w:rsid w:val="62EE79D5"/>
    <w:rsid w:val="632269EA"/>
    <w:rsid w:val="6DC878EC"/>
    <w:rsid w:val="73AD4D79"/>
    <w:rsid w:val="73DC3080"/>
    <w:rsid w:val="7905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ascii="黑体" w:eastAsia="黑体"/>
      <w:sz w:val="5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583</Characters>
  <Lines>0</Lines>
  <Paragraphs>0</Paragraphs>
  <TotalTime>2</TotalTime>
  <ScaleCrop>false</ScaleCrop>
  <LinksUpToDate>false</LinksUpToDate>
  <CharactersWithSpaces>585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2022-12-02T01:46:00Z</dcterms:created>
  <dc:creator>Pumpkin</dc:creator>
  <cp:lastModifiedBy>Pumpkin</cp:lastModifiedBy>
  <dcterms:modified xsi:type="dcterms:W3CDTF">2022-12-07T03:00:44Z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54970D4266BC4614804DB3E3F999E718</vt:lpwstr>
  </property>
</Properties>
</file>